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12" w:lineRule="auto"/>
        <w:ind w:firstLine="709"/>
        <w:jc w:val="center"/>
        <w:rPr>
          <w:b w:val="1"/>
          <w:color w:val="1f497d"/>
          <w:sz w:val="28"/>
          <w:szCs w:val="28"/>
        </w:rPr>
      </w:pPr>
      <w:r w:rsidDel="00000000" w:rsidR="00000000" w:rsidRPr="00000000">
        <w:rPr>
          <w:b w:val="1"/>
          <w:color w:val="1f497d"/>
          <w:sz w:val="28"/>
          <w:szCs w:val="28"/>
          <w:rtl w:val="0"/>
        </w:rPr>
        <w:t xml:space="preserve">Рекомендации по обеспечению безопасности при проведении </w:t>
        <w:br w:type="textWrapping"/>
        <w:t xml:space="preserve">онлайн-уроков с использованием Zoom</w:t>
      </w:r>
    </w:p>
    <w:p w:rsidR="00000000" w:rsidDel="00000000" w:rsidP="00000000" w:rsidRDefault="00000000" w:rsidRPr="00000000" w14:paraId="00000002">
      <w:pPr>
        <w:spacing w:after="0" w:line="312" w:lineRule="auto"/>
        <w:ind w:firstLine="709"/>
        <w:jc w:val="both"/>
        <w:rPr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12" w:lineRule="auto"/>
        <w:ind w:firstLine="709"/>
        <w:jc w:val="both"/>
        <w:rPr>
          <w:b w:val="1"/>
          <w:color w:val="1f497d"/>
          <w:sz w:val="28"/>
          <w:szCs w:val="28"/>
        </w:rPr>
      </w:pPr>
      <w:r w:rsidDel="00000000" w:rsidR="00000000" w:rsidRPr="00000000">
        <w:rPr>
          <w:b w:val="1"/>
          <w:color w:val="1f497d"/>
          <w:sz w:val="28"/>
          <w:szCs w:val="28"/>
          <w:rtl w:val="0"/>
        </w:rPr>
        <w:t xml:space="preserve">Для школьников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Регистрируйтесь в Zoom под настоящим именем и фамилией (как в журнале).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давайте ссылки на конференцию и пароли друзьям, знакомым.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размещайте информацию о предстоящей конференции в социальных сетях.</w:t>
      </w:r>
    </w:p>
    <w:p w:rsidR="00000000" w:rsidDel="00000000" w:rsidP="00000000" w:rsidRDefault="00000000" w:rsidRPr="00000000" w14:paraId="00000007">
      <w:pPr>
        <w:spacing w:after="0" w:line="312" w:lineRule="auto"/>
        <w:ind w:firstLine="709"/>
        <w:jc w:val="both"/>
        <w:rPr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12" w:lineRule="auto"/>
        <w:ind w:firstLine="709"/>
        <w:jc w:val="both"/>
        <w:rPr>
          <w:b w:val="1"/>
          <w:color w:val="1f497d"/>
          <w:sz w:val="28"/>
          <w:szCs w:val="28"/>
        </w:rPr>
      </w:pPr>
      <w:r w:rsidDel="00000000" w:rsidR="00000000" w:rsidRPr="00000000">
        <w:rPr>
          <w:b w:val="1"/>
          <w:color w:val="1f497d"/>
          <w:sz w:val="28"/>
          <w:szCs w:val="28"/>
          <w:rtl w:val="0"/>
        </w:rPr>
        <w:t xml:space="preserve">Для учителей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Введите для учеников следующее правило: на урок регистрироваться только под настоящим именем и фамилией (как в журнале).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При формировании онлайн-урока (конференции) способом планирования конференции (менее защищенный способ):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Проводите идентификацию пользователей перед началом конференции. Если обнаружится посторонний участник, незамедлительно блокируйте его.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планировании конференции включите функцию «Зал ожидания», куда предварительно попадают все подключившиеся к конференции ученики, и  отключите функцию «вход раньше организатора» (эти функции находятся в разделе «расширенные параметры»)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вы уверены, что все люди зашли, закройте доступ к конференции (управление участниками -&gt; подробнее -&gt; заблокировать конференцию).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Установите пароль для защиты конференции. Его можно направлять участникам только в личном сообщении.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Установите запрет на  публикации в открытых источниках паролей и ссылок на занятия.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Объясните, что вы примете дополнительные меры предосторожности, чтобы создать для учеников  безопасную и гостеприимную среду.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При формировании онлайн-урока способом создания каналов (вкладка «контакты») – следуйте инструкции. Это удобный и более  защищенный способ. </w:t>
      </w:r>
    </w:p>
    <w:p w:rsidR="00000000" w:rsidDel="00000000" w:rsidP="00000000" w:rsidRDefault="00000000" w:rsidRPr="00000000" w14:paraId="00000012">
      <w:pPr>
        <w:keepNext w:val="1"/>
        <w:keepLines w:val="1"/>
        <w:spacing w:after="0" w:before="240" w:line="259" w:lineRule="auto"/>
        <w:jc w:val="center"/>
        <w:rPr>
          <w:b w:val="1"/>
          <w:color w:val="1f497d"/>
          <w:sz w:val="28"/>
          <w:szCs w:val="28"/>
        </w:rPr>
      </w:pPr>
      <w:r w:rsidDel="00000000" w:rsidR="00000000" w:rsidRPr="00000000">
        <w:rPr>
          <w:b w:val="1"/>
          <w:color w:val="1f497d"/>
          <w:sz w:val="28"/>
          <w:szCs w:val="28"/>
          <w:rtl w:val="0"/>
        </w:rPr>
        <w:t xml:space="preserve">Инструкция по обеспечению безопасного соединения во время проведения онлайн-уроков c использованием Zoom</w:t>
      </w:r>
    </w:p>
    <w:p w:rsidR="00000000" w:rsidDel="00000000" w:rsidP="00000000" w:rsidRDefault="00000000" w:rsidRPr="00000000" w14:paraId="00000013">
      <w:pPr>
        <w:keepNext w:val="1"/>
        <w:keepLines w:val="1"/>
        <w:spacing w:after="0" w:before="240" w:line="259" w:lineRule="auto"/>
        <w:jc w:val="center"/>
        <w:rPr>
          <w:b w:val="1"/>
          <w:color w:val="4f81b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Получите от классного руководителя списки классов с указанием электронной почты, к которой « привязана» учетная запись Zoom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 входа в программу Zoom перейти во вкладку «Контакты» и приступить к добавлению контактов, кликнув по знаку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57487" cy="154459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80744" l="34071" r="64242" t="16578"/>
                    <a:stretch>
                      <a:fillRect/>
                    </a:stretch>
                  </pic:blipFill>
                  <pic:spPr>
                    <a:xfrm>
                      <a:off x="0" y="0"/>
                      <a:ext cx="157487" cy="1544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(Рисунок 1). Выбрать пункт «Добавить контакт» указать адрес электронной почты и добавить его.</w:t>
      </w:r>
      <w:r w:rsidDel="00000000" w:rsidR="00000000" w:rsidRPr="00000000">
        <mc:AlternateContent>
          <mc:Choice Requires="wps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165735</wp:posOffset>
                </wp:positionH>
                <wp:positionV relativeFrom="paragraph">
                  <wp:posOffset>1262380</wp:posOffset>
                </wp:positionV>
                <wp:extent cx="6047740" cy="933450"/>
                <wp:effectExtent b="19050" l="0" r="10160" t="0"/>
                <wp:wrapTopAndBottom distB="18034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933450"/>
                        </a:xfrm>
                        <a:prstGeom prst="flowChartAlternateProcess">
                          <a:avLst/>
                        </a:prstGeom>
                        <a:noFill/>
                        <a:ln cap="flat" cmpd="sng" w="12700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3F89" w:rsidDel="00000000" w:rsidP="00717BBA" w:rsidRDefault="00717BBA" w:rsidRPr="00000000">
                            <w:pPr>
                              <w:spacing w:after="0"/>
                              <w:jc w:val="center"/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Del="00000000" w:rsidR="00000000" w:rsidRPr="00563F89"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  <w:t xml:space="preserve">Все школьники, которые </w:t>
                            </w:r>
                            <w:r w:rsidDel="00000000" w:rsidR="00563F89" w:rsidRPr="00000000"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  <w:t xml:space="preserve">участвуют в онлайн-уроках данного учителя, </w:t>
                            </w:r>
                          </w:p>
                          <w:p w:rsidR="00717BBA" w:rsidDel="00000000" w:rsidP="00717BBA" w:rsidRDefault="00717BBA" w:rsidRPr="00563F89">
                            <w:pPr>
                              <w:spacing w:after="0"/>
                              <w:jc w:val="center"/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Del="00000000" w:rsidR="00000000" w:rsidRPr="00563F89"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  <w:t>должны быть добавлены в список контакт</w:t>
                            </w:r>
                            <w:r w:rsidDel="00000000" w:rsidR="00563F89" w:rsidRPr="00000000"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  <w:t>ов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165735</wp:posOffset>
                </wp:positionH>
                <wp:positionV relativeFrom="paragraph">
                  <wp:posOffset>1262380</wp:posOffset>
                </wp:positionV>
                <wp:extent cx="6057900" cy="952500"/>
                <wp:effectExtent b="0" l="0" r="0" t="0"/>
                <wp:wrapTopAndBottom distB="18034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1"/>
        <w:spacing w:after="0" w:before="24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6349212" cy="18288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68740" l="160" r="2582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9212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Рисунок 1</w:t>
      </w:r>
    </w:p>
    <w:p w:rsidR="00000000" w:rsidDel="00000000" w:rsidP="00000000" w:rsidRDefault="00000000" w:rsidRPr="00000000" w14:paraId="00000018">
      <w:pPr>
        <w:spacing w:after="120" w:before="240" w:line="259" w:lineRule="auto"/>
        <w:rPr>
          <w:rFonts w:ascii="Calibri" w:cs="Calibri" w:eastAsia="Calibri" w:hAnsi="Calibri"/>
          <w:b w:val="1"/>
          <w:color w:val="0070c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0"/>
        </w:rPr>
        <w:t xml:space="preserve">Создание каналов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before="120" w:line="259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создания канала нажимаем </w:t>
      </w:r>
      <w:r w:rsidDel="00000000" w:rsidR="00000000" w:rsidRPr="00000000">
        <w:rPr>
          <w:sz w:val="28"/>
          <w:szCs w:val="28"/>
        </w:rPr>
        <w:drawing>
          <wp:inline distB="0" distT="0" distL="0" distR="0">
            <wp:extent cx="100202" cy="98275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80744" l="34071" r="64242" t="16578"/>
                    <a:stretch>
                      <a:fillRect/>
                    </a:stretch>
                  </pic:blipFill>
                  <pic:spPr>
                    <a:xfrm>
                      <a:off x="0" y="0"/>
                      <a:ext cx="100202" cy="9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(Рисунок 1) и выбираем пункт «Создать канал».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200" w:line="259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появившемся окне даем название каналу (Например: 10А класс). Добавляем участников из списка контактов (при наведении курсора на поле поиска появляется выпадающий список). В этом же окне выбираем тип канала «Частный – только для приглашенных участников».</w:t>
      </w:r>
      <w:r w:rsidDel="00000000" w:rsidR="00000000" w:rsidRPr="00000000">
        <mc:AlternateContent>
          <mc:Choice Requires="wps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108586</wp:posOffset>
                </wp:positionH>
                <wp:positionV relativeFrom="paragraph">
                  <wp:posOffset>1132840</wp:posOffset>
                </wp:positionV>
                <wp:extent cx="6047740" cy="1409700"/>
                <wp:effectExtent b="19050" l="0" r="10160" t="0"/>
                <wp:wrapTopAndBottom distB="18034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1409700"/>
                        </a:xfrm>
                        <a:prstGeom prst="flowChartAlternateProcess">
                          <a:avLst/>
                        </a:prstGeom>
                        <a:noFill/>
                        <a:ln cap="flat" cmpd="sng" w="12700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BBA" w:rsidDel="00000000" w:rsidP="00717BBA" w:rsidRDefault="00717BBA" w:rsidRPr="00563F89">
                            <w:pPr>
                              <w:spacing w:after="0"/>
                              <w:jc w:val="center"/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Del="00000000" w:rsidR="00000000" w:rsidRPr="00563F89"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  <w:t>При необходимости повторяем пункты 1 и 2 для создания нужного количества каналов. В дальнейшем это понадобится для конференцсвязи с конкретной группой нами выбранных контактов. Созданные каналы будут доступны и при последующих подключениях.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108586</wp:posOffset>
                </wp:positionH>
                <wp:positionV relativeFrom="paragraph">
                  <wp:posOffset>1132840</wp:posOffset>
                </wp:positionV>
                <wp:extent cx="6057900" cy="1428750"/>
                <wp:effectExtent b="0" l="0" r="0" t="0"/>
                <wp:wrapTopAndBottom distB="180340" distT="0"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142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240" w:before="200" w:line="259" w:lineRule="auto"/>
        <w:rPr>
          <w:b w:val="1"/>
          <w:color w:val="0070c0"/>
          <w:sz w:val="28"/>
          <w:szCs w:val="28"/>
        </w:rPr>
      </w:pPr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Предотвращение несанкционированного доступа к онлайн-уроку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160" w:before="240" w:line="259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предотвращения случаев попадания на онлайн-урок  лиц, не приглашенных организатором конференции, рекомендуется запускать конференцию через созданные раннее каналы. Таким образом организатор сможет удостовериться в том, что только пользователи, лично добавленные в каналы, смогут присутствовать в конференции.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0" w:line="259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создании конференции необходимо включить функцию «Зал ожидания». Это можно сделать после запуска конференции (Рисунок 2, Рисунок 3) либо предварительно. </w:t>
      </w:r>
    </w:p>
    <w:p w:rsidR="00000000" w:rsidDel="00000000" w:rsidP="00000000" w:rsidRDefault="00000000" w:rsidRPr="00000000" w14:paraId="0000001E">
      <w:pPr>
        <w:keepNext w:val="1"/>
        <w:spacing w:after="160" w:before="240" w:line="259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0" distT="0" distL="0" distR="0">
            <wp:extent cx="2527097" cy="1555138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7097" cy="1555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Рисунок 2</w:t>
      </w:r>
    </w:p>
    <w:p w:rsidR="00000000" w:rsidDel="00000000" w:rsidP="00000000" w:rsidRDefault="00000000" w:rsidRPr="00000000" w14:paraId="00000020">
      <w:pPr>
        <w:keepNext w:val="1"/>
        <w:numPr>
          <w:ilvl w:val="0"/>
          <w:numId w:val="11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После добавления всех участников из режима ожидания, организатору необходимо заблокировать конференцию. Данный функционал можно найти в нескольких местах (Рисунок 2 и Рисунок 3). После этого должна появиться оповещающая надпись (Рисунок 4).</w:t>
      </w:r>
    </w:p>
    <w:p w:rsidR="00000000" w:rsidDel="00000000" w:rsidP="00000000" w:rsidRDefault="00000000" w:rsidRPr="00000000" w14:paraId="00000021">
      <w:pPr>
        <w:keepNext w:val="1"/>
        <w:spacing w:after="160" w:before="240" w:line="259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0" distT="0" distL="0" distR="0">
            <wp:extent cx="3032663" cy="1870443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2663" cy="18704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4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Рисунок 3</w:t>
      </w:r>
    </w:p>
    <w:p w:rsidR="00000000" w:rsidDel="00000000" w:rsidP="00000000" w:rsidRDefault="00000000" w:rsidRPr="00000000" w14:paraId="00000023">
      <w:pPr>
        <w:keepNext w:val="1"/>
        <w:spacing w:after="160" w:before="200" w:line="259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0" distT="0" distL="0" distR="0">
            <wp:extent cx="5410200" cy="66675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2b2b2b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Рисунок 4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470535</wp:posOffset>
                </wp:positionV>
                <wp:extent cx="6047740" cy="666750"/>
                <wp:effectExtent b="19050" l="0" r="10160" t="0"/>
                <wp:wrapTopAndBottom distB="18034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666750"/>
                        </a:xfrm>
                        <a:prstGeom prst="flowChartAlternateProcess">
                          <a:avLst/>
                        </a:prstGeom>
                        <a:noFill/>
                        <a:ln cap="flat" cmpd="sng" w="12700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BBA" w:rsidDel="00000000" w:rsidP="00717BBA" w:rsidRDefault="00563F89" w:rsidRPr="00563F89">
                            <w:pPr>
                              <w:spacing w:after="0"/>
                              <w:jc w:val="center"/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Del="00000000" w:rsidR="00000000" w:rsidRPr="00563F89">
                              <w:rPr>
                                <w:b w:val="1"/>
                                <w:color w:val="c00000"/>
                                <w:sz w:val="28"/>
                                <w:szCs w:val="28"/>
                              </w:rPr>
                              <w:t xml:space="preserve">! </w:t>
                            </w:r>
                            <w:r w:rsidDel="00000000" w:rsidR="00717BBA" w:rsidRPr="00563F89"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  <w:t>Не рекомендуется давать права администратора участникам конференции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470535</wp:posOffset>
                </wp:positionV>
                <wp:extent cx="6057900" cy="685800"/>
                <wp:effectExtent b="0" l="0" r="0" t="0"/>
                <wp:wrapTopAndBottom distB="18034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pStyle w:val="Heading1"/>
        <w:ind w:left="10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2b2b2b"/>
          <w:sz w:val="28"/>
          <w:szCs w:val="28"/>
          <w:rtl w:val="0"/>
        </w:rPr>
        <w:t xml:space="preserve">Советы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для учителей</w:t>
      </w:r>
      <w:r w:rsidDel="00000000" w:rsidR="00000000" w:rsidRPr="00000000">
        <w:rPr>
          <w:rFonts w:ascii="Calibri" w:cs="Calibri" w:eastAsia="Calibri" w:hAnsi="Calibri"/>
          <w:color w:val="2b2b2b"/>
          <w:sz w:val="28"/>
          <w:szCs w:val="28"/>
          <w:rtl w:val="0"/>
        </w:rPr>
        <w:t xml:space="preserve"> по использованию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ZOOM на онлайн-уроках </w:t>
      </w:r>
    </w:p>
    <w:p w:rsidR="00000000" w:rsidDel="00000000" w:rsidP="00000000" w:rsidRDefault="00000000" w:rsidRPr="00000000" w14:paraId="00000026">
      <w:pPr>
        <w:pStyle w:val="Heading1"/>
        <w:ind w:left="0" w:firstLine="709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ind w:firstLine="709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color w:val="2b2b2b"/>
          <w:sz w:val="28"/>
          <w:szCs w:val="28"/>
          <w:rtl w:val="0"/>
        </w:rPr>
        <w:t xml:space="preserve">1.</w:t>
      </w:r>
      <w:r w:rsidDel="00000000" w:rsidR="00000000" w:rsidRPr="00000000">
        <w:rPr>
          <w:i w:val="1"/>
          <w:color w:val="2b2b2b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color w:val="2b2b2b"/>
          <w:sz w:val="28"/>
          <w:szCs w:val="28"/>
          <w:rtl w:val="0"/>
        </w:rPr>
        <w:t xml:space="preserve">Как отключить звук?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Чтобы нежелательные голоса не </w:t>
      </w:r>
      <w:r w:rsidDel="00000000" w:rsidR="00000000" w:rsidRPr="00000000">
        <w:rPr>
          <w:color w:val="2b2b2b"/>
          <w:sz w:val="28"/>
          <w:szCs w:val="28"/>
          <w:rtl w:val="0"/>
        </w:rPr>
        <w:t xml:space="preserve">мешали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 в неподходящее для  Вас время, как только вы начнете конференцию, выполните следующие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8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кнопку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«Управление участниками»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 на панели инструментов внизу экрана.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8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 нижней части окна, где вы видите участников (в правой части экрана) выберите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«Подробнее»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Выключать звук участников при входе»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Разрешить участникам включать звук»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4"/>
        </w:tabs>
        <w:spacing w:after="0" w:before="0" w:line="240" w:lineRule="auto"/>
        <w:ind w:left="709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120" w:before="0" w:line="240" w:lineRule="auto"/>
        <w:ind w:left="1069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Как организовать обратную связь?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Остановите свое выступление и спросите учеников: есть ли у них вопросы. Попросите их использовать функцию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Поднять руку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», чтобы сообщить вам, о своем желании ответить.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 увидите поднятую руку рядом с именем ученика в окне участников. Устно назовите ученика и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вручную включите его микрофон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9" w:right="0" w:hanging="360"/>
        <w:jc w:val="both"/>
        <w:rPr>
          <w:rFonts w:ascii="Calibri" w:cs="Calibri" w:eastAsia="Calibri" w:hAnsi="Calibri"/>
          <w:b w:val="1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Как  остановить нежелательное видео или звук с веб-камеры?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кнопку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Управление участниками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» на панели инструментов внизу экрана.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Найдите имя пользователя (которое также есть в верхней части его видео).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2" w:line="240" w:lineRule="auto"/>
        <w:ind w:left="0" w:right="0" w:firstLine="567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Справа от их имени есть кнопка управление звуком и видео — выключите 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240" w:lineRule="auto"/>
        <w:ind w:left="697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240" w:lineRule="auto"/>
        <w:ind w:left="697" w:right="0" w:hanging="13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Как удалить участника из конференции?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240" w:lineRule="auto"/>
        <w:ind w:left="697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  <w:tab w:val="left" w:pos="1276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Для того, кого вы хотите удалить, нажмите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Подробнее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  <w:tab w:val="left" w:pos="1276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 появившемся списке нажмите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Удалить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  <w:tab w:val="left" w:pos="1276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Для дополнительного комфорта вы можете заблокировать вход на конференцию. Но это может помешать вашим ученикам войти.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  <w:tab w:val="left" w:pos="1276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кнопку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Управление участниками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  <w:tab w:val="left" w:pos="1276"/>
        </w:tabs>
        <w:spacing w:after="0" w:before="0" w:line="240" w:lineRule="auto"/>
        <w:ind w:left="0" w:right="0" w:firstLine="567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 окне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» перейдите вниз и выберите «Подробнее». Выберите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Заблокировать конференцию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Настройте следующее: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240" w:lineRule="auto"/>
        <w:ind w:left="709" w:right="0" w:hanging="72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8"/>
        </w:numPr>
        <w:tabs>
          <w:tab w:val="left" w:pos="1059"/>
        </w:tabs>
        <w:ind w:left="993" w:hanging="360"/>
        <w:rPr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2b2b2b"/>
          <w:sz w:val="28"/>
          <w:szCs w:val="28"/>
          <w:rtl w:val="0"/>
        </w:rPr>
        <w:t xml:space="preserve">Кто может осуществлять трансляцию?</w:t>
      </w:r>
      <w:r w:rsidDel="00000000" w:rsidR="00000000" w:rsidRPr="00000000">
        <w:rPr>
          <w:rFonts w:ascii="Calibri" w:cs="Calibri" w:eastAsia="Calibri" w:hAnsi="Calibri"/>
          <w:b w:val="0"/>
          <w:color w:val="2b2b2b"/>
          <w:sz w:val="28"/>
          <w:szCs w:val="28"/>
          <w:rtl w:val="0"/>
        </w:rPr>
        <w:t xml:space="preserve"> Выберите «Все участники»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numPr>
          <w:ilvl w:val="0"/>
          <w:numId w:val="8"/>
        </w:numPr>
        <w:tabs>
          <w:tab w:val="left" w:pos="1059"/>
        </w:tabs>
        <w:spacing w:before="3" w:lineRule="auto"/>
        <w:ind w:left="993" w:hanging="360"/>
        <w:rPr>
          <w:b w:val="0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Fonts w:ascii="Calibri" w:cs="Calibri" w:eastAsia="Calibri" w:hAnsi="Calibri"/>
          <w:color w:val="2b2b2b"/>
          <w:sz w:val="28"/>
          <w:szCs w:val="28"/>
          <w:rtl w:val="0"/>
        </w:rPr>
        <w:t xml:space="preserve">Кто может включить трансляцию экрана, когда кто-то уже осуществляет трансляцию?</w:t>
      </w:r>
      <w:r w:rsidDel="00000000" w:rsidR="00000000" w:rsidRPr="00000000">
        <w:rPr>
          <w:rFonts w:ascii="Calibri" w:cs="Calibri" w:eastAsia="Calibri" w:hAnsi="Calibri"/>
          <w:b w:val="0"/>
          <w:color w:val="2b2b2b"/>
          <w:sz w:val="28"/>
          <w:szCs w:val="28"/>
          <w:rtl w:val="0"/>
        </w:rPr>
        <w:t xml:space="preserve"> Выберите «Только организатор».</w:t>
      </w:r>
      <w:r w:rsidDel="00000000" w:rsidR="00000000" w:rsidRPr="00000000">
        <w:rPr>
          <w:rtl w:val="0"/>
        </w:rPr>
      </w:r>
    </w:p>
    <w:sectPr>
      <w:pgSz w:h="16838" w:w="11906"/>
      <w:pgMar w:bottom="1134" w:top="709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rlito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decimal"/>
      <w:lvlText w:val="%1."/>
      <w:lvlJc w:val="left"/>
      <w:pPr>
        <w:ind w:left="697" w:hanging="360"/>
      </w:pPr>
      <w:rPr/>
    </w:lvl>
    <w:lvl w:ilvl="1">
      <w:start w:val="1"/>
      <w:numFmt w:val="bullet"/>
      <w:lvlText w:val="−"/>
      <w:lvlJc w:val="left"/>
      <w:pPr>
        <w:ind w:left="1417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37" w:hanging="180"/>
      </w:pPr>
      <w:rPr/>
    </w:lvl>
    <w:lvl w:ilvl="3">
      <w:start w:val="1"/>
      <w:numFmt w:val="decimal"/>
      <w:lvlText w:val="%4."/>
      <w:lvlJc w:val="left"/>
      <w:pPr>
        <w:ind w:left="2857" w:hanging="360"/>
      </w:pPr>
      <w:rPr/>
    </w:lvl>
    <w:lvl w:ilvl="4">
      <w:start w:val="1"/>
      <w:numFmt w:val="lowerLetter"/>
      <w:lvlText w:val="%5."/>
      <w:lvlJc w:val="left"/>
      <w:pPr>
        <w:ind w:left="3577" w:hanging="360"/>
      </w:pPr>
      <w:rPr/>
    </w:lvl>
    <w:lvl w:ilvl="5">
      <w:start w:val="1"/>
      <w:numFmt w:val="lowerRoman"/>
      <w:lvlText w:val="%6."/>
      <w:lvlJc w:val="right"/>
      <w:pPr>
        <w:ind w:left="4297" w:hanging="180"/>
      </w:pPr>
      <w:rPr/>
    </w:lvl>
    <w:lvl w:ilvl="6">
      <w:start w:val="1"/>
      <w:numFmt w:val="decimal"/>
      <w:lvlText w:val="%7."/>
      <w:lvlJc w:val="left"/>
      <w:pPr>
        <w:ind w:left="5017" w:hanging="360"/>
      </w:pPr>
      <w:rPr/>
    </w:lvl>
    <w:lvl w:ilvl="7">
      <w:start w:val="1"/>
      <w:numFmt w:val="lowerLetter"/>
      <w:lvlText w:val="%8."/>
      <w:lvlJc w:val="left"/>
      <w:pPr>
        <w:ind w:left="5737" w:hanging="360"/>
      </w:pPr>
      <w:rPr/>
    </w:lvl>
    <w:lvl w:ilvl="8">
      <w:start w:val="1"/>
      <w:numFmt w:val="lowerRoman"/>
      <w:lvlText w:val="%9."/>
      <w:lvlJc w:val="right"/>
      <w:pPr>
        <w:ind w:left="6457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37" w:hanging="237.99999999999997"/>
      </w:pPr>
      <w:rPr>
        <w:rFonts w:ascii="Times New Roman" w:cs="Times New Roman" w:eastAsia="Times New Roman" w:hAnsi="Times New Roman"/>
        <w:color w:val="2b2b2b"/>
        <w:sz w:val="28"/>
        <w:szCs w:val="28"/>
      </w:rPr>
    </w:lvl>
    <w:lvl w:ilvl="1">
      <w:start w:val="1"/>
      <w:numFmt w:val="bullet"/>
      <w:lvlText w:val="−"/>
      <w:lvlJc w:val="left"/>
      <w:pPr>
        <w:ind w:left="529" w:hanging="130"/>
      </w:pPr>
      <w:rPr>
        <w:rFonts w:ascii="Noto Sans Symbols" w:cs="Noto Sans Symbols" w:eastAsia="Noto Sans Symbols" w:hAnsi="Noto Sans Symbols"/>
        <w:color w:val="2b2b2b"/>
        <w:sz w:val="24"/>
        <w:szCs w:val="24"/>
      </w:rPr>
    </w:lvl>
    <w:lvl w:ilvl="2">
      <w:start w:val="1"/>
      <w:numFmt w:val="bullet"/>
      <w:lvlText w:val="•"/>
      <w:lvlJc w:val="left"/>
      <w:pPr>
        <w:ind w:left="820" w:hanging="130"/>
      </w:pPr>
      <w:rPr/>
    </w:lvl>
    <w:lvl w:ilvl="3">
      <w:start w:val="1"/>
      <w:numFmt w:val="bullet"/>
      <w:lvlText w:val="•"/>
      <w:lvlJc w:val="left"/>
      <w:pPr>
        <w:ind w:left="2045" w:hanging="130"/>
      </w:pPr>
      <w:rPr/>
    </w:lvl>
    <w:lvl w:ilvl="4">
      <w:start w:val="1"/>
      <w:numFmt w:val="bullet"/>
      <w:lvlText w:val="•"/>
      <w:lvlJc w:val="left"/>
      <w:pPr>
        <w:ind w:left="3271" w:hanging="130"/>
      </w:pPr>
      <w:rPr/>
    </w:lvl>
    <w:lvl w:ilvl="5">
      <w:start w:val="1"/>
      <w:numFmt w:val="bullet"/>
      <w:lvlText w:val="•"/>
      <w:lvlJc w:val="left"/>
      <w:pPr>
        <w:ind w:left="4497" w:hanging="130"/>
      </w:pPr>
      <w:rPr/>
    </w:lvl>
    <w:lvl w:ilvl="6">
      <w:start w:val="1"/>
      <w:numFmt w:val="bullet"/>
      <w:lvlText w:val="•"/>
      <w:lvlJc w:val="left"/>
      <w:pPr>
        <w:ind w:left="5723" w:hanging="130"/>
      </w:pPr>
      <w:rPr/>
    </w:lvl>
    <w:lvl w:ilvl="7">
      <w:start w:val="1"/>
      <w:numFmt w:val="bullet"/>
      <w:lvlText w:val="•"/>
      <w:lvlJc w:val="left"/>
      <w:pPr>
        <w:ind w:left="6949" w:hanging="130"/>
      </w:pPr>
      <w:rPr/>
    </w:lvl>
    <w:lvl w:ilvl="8">
      <w:start w:val="1"/>
      <w:numFmt w:val="bullet"/>
      <w:lvlText w:val="•"/>
      <w:lvlJc w:val="left"/>
      <w:pPr>
        <w:ind w:left="8174" w:hanging="130"/>
      </w:pPr>
      <w:rPr/>
    </w:lvl>
  </w:abstractNum>
  <w:abstractNum w:abstractNumId="4">
    <w:lvl w:ilvl="0">
      <w:start w:val="5"/>
      <w:numFmt w:val="decimal"/>
      <w:lvlText w:val="%1."/>
      <w:lvlJc w:val="left"/>
      <w:pPr>
        <w:ind w:left="697" w:hanging="360"/>
      </w:pPr>
      <w:rPr/>
    </w:lvl>
    <w:lvl w:ilvl="1">
      <w:start w:val="1"/>
      <w:numFmt w:val="lowerLetter"/>
      <w:lvlText w:val="%2."/>
      <w:lvlJc w:val="left"/>
      <w:pPr>
        <w:ind w:left="1417" w:hanging="360"/>
      </w:pPr>
      <w:rPr/>
    </w:lvl>
    <w:lvl w:ilvl="2">
      <w:start w:val="1"/>
      <w:numFmt w:val="lowerRoman"/>
      <w:lvlText w:val="%3."/>
      <w:lvlJc w:val="right"/>
      <w:pPr>
        <w:ind w:left="2137" w:hanging="180"/>
      </w:pPr>
      <w:rPr/>
    </w:lvl>
    <w:lvl w:ilvl="3">
      <w:start w:val="1"/>
      <w:numFmt w:val="decimal"/>
      <w:lvlText w:val="%4."/>
      <w:lvlJc w:val="left"/>
      <w:pPr>
        <w:ind w:left="2857" w:hanging="360"/>
      </w:pPr>
      <w:rPr/>
    </w:lvl>
    <w:lvl w:ilvl="4">
      <w:start w:val="1"/>
      <w:numFmt w:val="lowerLetter"/>
      <w:lvlText w:val="%5."/>
      <w:lvlJc w:val="left"/>
      <w:pPr>
        <w:ind w:left="3577" w:hanging="360"/>
      </w:pPr>
      <w:rPr/>
    </w:lvl>
    <w:lvl w:ilvl="5">
      <w:start w:val="1"/>
      <w:numFmt w:val="lowerRoman"/>
      <w:lvlText w:val="%6."/>
      <w:lvlJc w:val="right"/>
      <w:pPr>
        <w:ind w:left="4297" w:hanging="180"/>
      </w:pPr>
      <w:rPr/>
    </w:lvl>
    <w:lvl w:ilvl="6">
      <w:start w:val="1"/>
      <w:numFmt w:val="decimal"/>
      <w:lvlText w:val="%7."/>
      <w:lvlJc w:val="left"/>
      <w:pPr>
        <w:ind w:left="5017" w:hanging="360"/>
      </w:pPr>
      <w:rPr/>
    </w:lvl>
    <w:lvl w:ilvl="7">
      <w:start w:val="1"/>
      <w:numFmt w:val="lowerLetter"/>
      <w:lvlText w:val="%8."/>
      <w:lvlJc w:val="left"/>
      <w:pPr>
        <w:ind w:left="5737" w:hanging="360"/>
      </w:pPr>
      <w:rPr/>
    </w:lvl>
    <w:lvl w:ilvl="8">
      <w:start w:val="1"/>
      <w:numFmt w:val="lowerRoman"/>
      <w:lvlText w:val="%9."/>
      <w:lvlJc w:val="right"/>
      <w:pPr>
        <w:ind w:left="6457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2"/>
      <w:numFmt w:val="decimal"/>
      <w:lvlText w:val="%1."/>
      <w:lvlJc w:val="left"/>
      <w:pPr>
        <w:ind w:left="1069" w:hanging="360"/>
      </w:pPr>
      <w:rPr>
        <w:color w:val="2b2b2b"/>
      </w:rPr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8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928" w:hanging="360"/>
      </w:pPr>
      <w:rPr/>
    </w:lvl>
    <w:lvl w:ilvl="1">
      <w:start w:val="1"/>
      <w:numFmt w:val="lowerLetter"/>
      <w:lvlText w:val="%2."/>
      <w:lvlJc w:val="left"/>
      <w:pPr>
        <w:ind w:left="1648" w:hanging="360"/>
      </w:pPr>
      <w:rPr/>
    </w:lvl>
    <w:lvl w:ilvl="2">
      <w:start w:val="1"/>
      <w:numFmt w:val="lowerRoman"/>
      <w:lvlText w:val="%3."/>
      <w:lvlJc w:val="right"/>
      <w:pPr>
        <w:ind w:left="2368" w:hanging="180"/>
      </w:pPr>
      <w:rPr/>
    </w:lvl>
    <w:lvl w:ilvl="3">
      <w:start w:val="1"/>
      <w:numFmt w:val="decimal"/>
      <w:lvlText w:val="%4."/>
      <w:lvlJc w:val="left"/>
      <w:pPr>
        <w:ind w:left="3088" w:hanging="360"/>
      </w:pPr>
      <w:rPr/>
    </w:lvl>
    <w:lvl w:ilvl="4">
      <w:start w:val="1"/>
      <w:numFmt w:val="lowerLetter"/>
      <w:lvlText w:val="%5."/>
      <w:lvlJc w:val="left"/>
      <w:pPr>
        <w:ind w:left="3808" w:hanging="360"/>
      </w:pPr>
      <w:rPr/>
    </w:lvl>
    <w:lvl w:ilvl="5">
      <w:start w:val="1"/>
      <w:numFmt w:val="lowerRoman"/>
      <w:lvlText w:val="%6."/>
      <w:lvlJc w:val="right"/>
      <w:pPr>
        <w:ind w:left="4528" w:hanging="180"/>
      </w:pPr>
      <w:rPr/>
    </w:lvl>
    <w:lvl w:ilvl="6">
      <w:start w:val="1"/>
      <w:numFmt w:val="decimal"/>
      <w:lvlText w:val="%7."/>
      <w:lvlJc w:val="left"/>
      <w:pPr>
        <w:ind w:left="5248" w:hanging="360"/>
      </w:pPr>
      <w:rPr/>
    </w:lvl>
    <w:lvl w:ilvl="7">
      <w:start w:val="1"/>
      <w:numFmt w:val="lowerLetter"/>
      <w:lvlText w:val="%8."/>
      <w:lvlJc w:val="left"/>
      <w:pPr>
        <w:ind w:left="5968" w:hanging="360"/>
      </w:pPr>
      <w:rPr/>
    </w:lvl>
    <w:lvl w:ilvl="8">
      <w:start w:val="1"/>
      <w:numFmt w:val="lowerRoman"/>
      <w:lvlText w:val="%9."/>
      <w:lvlJc w:val="right"/>
      <w:pPr>
        <w:ind w:left="6688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058" w:hanging="238.99999999999991"/>
    </w:pPr>
    <w:rPr>
      <w:rFonts w:ascii="Carlito" w:cs="Carlito" w:eastAsia="Carlito" w:hAnsi="Carlito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12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